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1" w:rsidRDefault="00D874B1" w:rsidP="00D874B1">
      <w:pPr>
        <w:spacing w:after="0" w:line="240" w:lineRule="auto"/>
        <w:rPr>
          <w:b/>
        </w:rPr>
      </w:pPr>
      <w:r>
        <w:rPr>
          <w:b/>
        </w:rPr>
        <w:t>ZASADY GŁOSOWANIA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Głosowanie w wyborach do rady jest głosowaniem tajnym, równym i bezpośrednim. Głosowanie odbywa się w dniu 24 listopada 2022 r., podczas </w:t>
      </w:r>
      <w:r>
        <w:rPr>
          <w:b/>
        </w:rPr>
        <w:t>XVII Toruńskiego Forum Organizacji Pozarządowych.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Bierne prawo wyborcze mają zgłoszeni kandydaci spełniający warunki formalne. 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Czynne prawo wyborcze mają przedstawiciele organizacji pozarządowych działających na terenie Torunia, obecni podczas Forum, którzy na podstawie właściwego rejestru</w:t>
      </w:r>
      <w:r>
        <w:br/>
        <w:t>lub ewidencji lub odpowiedniego upoważnienia wykażą swoje uprawnienia do składania oświadczeń woli w imieniu organizacji. Każda organizacja pozarządowa może otrzymać jedną kartę do głosowania.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Przed głosowaniem zgłoszeni kandydaci dokonują publicznej autoprezentacji przed uczestnikami forum. W przypadku usprawiedliwionej nieobecności zgłoszonego kandydata dopuszcza się dokonanie prezentacji przez przedstawiciela organizacji pozarządowej zgłaszającej danego kandydata.  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Głosowanie odbywa się poprzez wypełnienie przez osoby mające czynne prawo wyborcze i obecne na forum karty do głosowania oraz wrzucenie jej do urny znajdującej się w sali obrad.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Każdy głosujący ma do dyspozycji maksymalnie dziewięć głosów, jednak nie więcej niż wynosi liczba zgłoszonych kandydatów. Na jednego kandydata głosujący może oddać jeden głos.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Wyniki głosowania są obliczane i podawane do wiadomości niezwłocznie po jego zakończeniu, podczas Forum.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Do rady zostaje wybranych dziewięciu przedstawicieli organizacji pozarządowych, którzy w głosowaniu uzyskali kolejno najwyższe liczby oddanych głosów.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W przypadku uzyskania równej liczby głosów przez kandydatów do zajęcia odpowiednio ostatnich miejsc uprawniających do członkostwa w radzie, przeprowadza się losowanie.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Jeżeli liczba kandydatów jest mniejsza lub równa liczbie miejsc w radzie dostępnych </w:t>
      </w:r>
      <w:r>
        <w:br/>
        <w:t>dla organizacji pozarządowych, głosowanie przeprowadza się, a do składu rady wchodzą kandydaci, którzy otrzymali co najmniej jeden głos.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Jeżeli liczba kandydatów jest większa od liczby miejsc w radzie dostępnych </w:t>
      </w:r>
      <w:r>
        <w:br/>
        <w:t xml:space="preserve">dla organizacji pozarządowych, kandydaci, którzy nie zostali wybrani do składu rady </w:t>
      </w:r>
      <w:r>
        <w:br/>
        <w:t xml:space="preserve">a uzyskali co najmniej jeden głos tworzą listę rezerwową, uszeregowaną według liczby otrzymanych głosów. 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Sporządza się protokół wyborów, który podpisują wszyscy członkowie komisji.</w:t>
      </w:r>
    </w:p>
    <w:p w:rsidR="00D874B1" w:rsidRDefault="00D874B1" w:rsidP="00D874B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Informacja o wynikach wyborów jest publikowana w ciągu 7 dni kalendarzowych </w:t>
      </w:r>
      <w:r>
        <w:br/>
        <w:t>na stronie internetowej miasta, w Biuletynie Informacji Publicznej oraz w miejskim serwisie internetowym dedykowanym organizacjom pozarządowym.</w:t>
      </w:r>
    </w:p>
    <w:p w:rsidR="008F5811" w:rsidRDefault="008F5811">
      <w:bookmarkStart w:id="0" w:name="_GoBack"/>
      <w:bookmarkEnd w:id="0"/>
    </w:p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6B3"/>
    <w:multiLevelType w:val="hybridMultilevel"/>
    <w:tmpl w:val="6E8A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B1"/>
    <w:rsid w:val="008F5811"/>
    <w:rsid w:val="00D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B1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B1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Paula Gałązka</cp:lastModifiedBy>
  <cp:revision>1</cp:revision>
  <dcterms:created xsi:type="dcterms:W3CDTF">2022-10-06T13:03:00Z</dcterms:created>
  <dcterms:modified xsi:type="dcterms:W3CDTF">2022-10-06T13:04:00Z</dcterms:modified>
</cp:coreProperties>
</file>